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B27" w:rsidRDefault="00370B27" w:rsidP="00370B27">
      <w:pPr>
        <w:spacing w:after="180" w:line="480" w:lineRule="auto"/>
        <w:ind w:left="450" w:hanging="450"/>
        <w:jc w:val="center"/>
        <w:rPr>
          <w:rFonts w:ascii="Times New Roman" w:eastAsia="Times New Roman" w:hAnsi="Times New Roman" w:cs="Times New Roman"/>
          <w:color w:val="000000" w:themeColor="text1"/>
          <w:sz w:val="24"/>
          <w:szCs w:val="24"/>
        </w:rPr>
      </w:pPr>
      <w:bookmarkStart w:id="0" w:name="_GoBack"/>
      <w:bookmarkEnd w:id="0"/>
    </w:p>
    <w:p w:rsidR="00370B27" w:rsidRDefault="00370B27" w:rsidP="00370B27">
      <w:pPr>
        <w:spacing w:after="180" w:line="480" w:lineRule="auto"/>
        <w:ind w:left="450" w:hanging="450"/>
        <w:jc w:val="center"/>
        <w:rPr>
          <w:rFonts w:ascii="Times New Roman" w:eastAsia="Times New Roman" w:hAnsi="Times New Roman" w:cs="Times New Roman"/>
          <w:color w:val="000000" w:themeColor="text1"/>
          <w:sz w:val="24"/>
          <w:szCs w:val="24"/>
        </w:rPr>
      </w:pPr>
    </w:p>
    <w:p w:rsidR="00370B27" w:rsidRDefault="00370B27" w:rsidP="00370B27">
      <w:pPr>
        <w:spacing w:after="180" w:line="480" w:lineRule="auto"/>
        <w:ind w:left="450" w:hanging="450"/>
        <w:jc w:val="center"/>
        <w:rPr>
          <w:rFonts w:ascii="Times New Roman" w:eastAsia="Times New Roman" w:hAnsi="Times New Roman" w:cs="Times New Roman"/>
          <w:color w:val="000000" w:themeColor="text1"/>
          <w:sz w:val="24"/>
          <w:szCs w:val="24"/>
        </w:rPr>
      </w:pPr>
    </w:p>
    <w:p w:rsidR="00370B27" w:rsidRDefault="00370B27" w:rsidP="00370B27">
      <w:pPr>
        <w:spacing w:after="180" w:line="480" w:lineRule="auto"/>
        <w:ind w:left="450" w:hanging="450"/>
        <w:jc w:val="center"/>
        <w:rPr>
          <w:rFonts w:ascii="Times New Roman" w:eastAsia="Times New Roman" w:hAnsi="Times New Roman" w:cs="Times New Roman"/>
          <w:color w:val="000000" w:themeColor="text1"/>
          <w:sz w:val="24"/>
          <w:szCs w:val="24"/>
        </w:rPr>
      </w:pPr>
    </w:p>
    <w:p w:rsidR="00370B27" w:rsidRDefault="00370B27" w:rsidP="00370B27">
      <w:pPr>
        <w:spacing w:after="180" w:line="480" w:lineRule="auto"/>
        <w:ind w:left="450" w:hanging="450"/>
        <w:jc w:val="center"/>
        <w:rPr>
          <w:rFonts w:ascii="Times New Roman" w:eastAsia="Times New Roman" w:hAnsi="Times New Roman" w:cs="Times New Roman"/>
          <w:color w:val="000000" w:themeColor="text1"/>
          <w:sz w:val="24"/>
          <w:szCs w:val="24"/>
        </w:rPr>
      </w:pPr>
    </w:p>
    <w:p w:rsidR="00370B27" w:rsidRDefault="00370B27" w:rsidP="00370B27">
      <w:pPr>
        <w:spacing w:after="180" w:line="480" w:lineRule="auto"/>
        <w:ind w:left="450" w:hanging="450"/>
        <w:jc w:val="center"/>
        <w:rPr>
          <w:rFonts w:ascii="Times New Roman" w:eastAsia="Times New Roman" w:hAnsi="Times New Roman" w:cs="Times New Roman"/>
          <w:color w:val="000000" w:themeColor="text1"/>
          <w:sz w:val="24"/>
          <w:szCs w:val="24"/>
        </w:rPr>
      </w:pPr>
    </w:p>
    <w:p w:rsidR="00370B27" w:rsidRDefault="00370B27" w:rsidP="00370B27">
      <w:pPr>
        <w:spacing w:after="180" w:line="480" w:lineRule="auto"/>
        <w:ind w:left="450" w:hanging="450"/>
        <w:jc w:val="center"/>
        <w:rPr>
          <w:rFonts w:ascii="Times New Roman" w:eastAsia="Times New Roman" w:hAnsi="Times New Roman" w:cs="Times New Roman"/>
          <w:color w:val="000000" w:themeColor="text1"/>
          <w:sz w:val="24"/>
          <w:szCs w:val="24"/>
        </w:rPr>
      </w:pPr>
    </w:p>
    <w:p w:rsidR="00370B27" w:rsidRPr="00370B27" w:rsidRDefault="00370B27" w:rsidP="00370B27">
      <w:pPr>
        <w:spacing w:after="180" w:line="480" w:lineRule="auto"/>
        <w:ind w:left="450" w:hanging="450"/>
        <w:jc w:val="center"/>
        <w:rPr>
          <w:rFonts w:ascii="Times New Roman" w:eastAsia="Times New Roman" w:hAnsi="Times New Roman" w:cs="Times New Roman"/>
          <w:color w:val="000000" w:themeColor="text1"/>
          <w:sz w:val="24"/>
          <w:szCs w:val="24"/>
        </w:rPr>
      </w:pPr>
      <w:r w:rsidRPr="00370B27">
        <w:rPr>
          <w:rFonts w:ascii="Times New Roman" w:eastAsia="Times New Roman" w:hAnsi="Times New Roman" w:cs="Times New Roman"/>
          <w:color w:val="000000" w:themeColor="text1"/>
          <w:sz w:val="24"/>
          <w:szCs w:val="24"/>
        </w:rPr>
        <w:t>Student’s name</w:t>
      </w:r>
    </w:p>
    <w:p w:rsidR="00370B27" w:rsidRPr="00370B27" w:rsidRDefault="00370B27" w:rsidP="00370B27">
      <w:pPr>
        <w:spacing w:after="180" w:line="480" w:lineRule="auto"/>
        <w:ind w:left="450" w:hanging="450"/>
        <w:jc w:val="center"/>
        <w:rPr>
          <w:rFonts w:ascii="Times New Roman" w:eastAsia="Times New Roman" w:hAnsi="Times New Roman" w:cs="Times New Roman"/>
          <w:color w:val="000000" w:themeColor="text1"/>
          <w:sz w:val="24"/>
          <w:szCs w:val="24"/>
        </w:rPr>
      </w:pPr>
      <w:r w:rsidRPr="00370B27">
        <w:rPr>
          <w:rFonts w:ascii="Times New Roman" w:eastAsia="Times New Roman" w:hAnsi="Times New Roman" w:cs="Times New Roman"/>
          <w:color w:val="000000" w:themeColor="text1"/>
          <w:sz w:val="24"/>
          <w:szCs w:val="24"/>
        </w:rPr>
        <w:t>Lecturer’s name</w:t>
      </w:r>
    </w:p>
    <w:p w:rsidR="00370B27" w:rsidRPr="00370B27" w:rsidRDefault="00370B27" w:rsidP="00370B27">
      <w:pPr>
        <w:spacing w:after="180" w:line="480" w:lineRule="auto"/>
        <w:ind w:left="450" w:hanging="450"/>
        <w:jc w:val="center"/>
        <w:rPr>
          <w:rFonts w:ascii="Times New Roman" w:eastAsia="Times New Roman" w:hAnsi="Times New Roman" w:cs="Times New Roman"/>
          <w:color w:val="000000" w:themeColor="text1"/>
          <w:sz w:val="24"/>
          <w:szCs w:val="24"/>
        </w:rPr>
      </w:pPr>
      <w:r w:rsidRPr="00370B27">
        <w:rPr>
          <w:rFonts w:ascii="Times New Roman" w:eastAsia="Times New Roman" w:hAnsi="Times New Roman" w:cs="Times New Roman"/>
          <w:color w:val="000000" w:themeColor="text1"/>
          <w:sz w:val="24"/>
          <w:szCs w:val="24"/>
        </w:rPr>
        <w:t>Course title</w:t>
      </w:r>
    </w:p>
    <w:p w:rsidR="00370B27" w:rsidRPr="00370B27" w:rsidRDefault="00370B27" w:rsidP="00370B27">
      <w:pPr>
        <w:spacing w:after="180" w:line="480" w:lineRule="auto"/>
        <w:ind w:left="450" w:hanging="450"/>
        <w:jc w:val="center"/>
        <w:rPr>
          <w:rFonts w:ascii="Times New Roman" w:eastAsia="Times New Roman" w:hAnsi="Times New Roman" w:cs="Times New Roman"/>
          <w:color w:val="000000" w:themeColor="text1"/>
          <w:sz w:val="24"/>
          <w:szCs w:val="24"/>
        </w:rPr>
      </w:pPr>
      <w:r w:rsidRPr="00370B27">
        <w:rPr>
          <w:rFonts w:ascii="Times New Roman" w:eastAsia="Times New Roman" w:hAnsi="Times New Roman" w:cs="Times New Roman"/>
          <w:color w:val="000000" w:themeColor="text1"/>
          <w:sz w:val="24"/>
          <w:szCs w:val="24"/>
        </w:rPr>
        <w:t>Date of submission</w:t>
      </w:r>
    </w:p>
    <w:p w:rsidR="00370B27" w:rsidRDefault="00370B27" w:rsidP="00370B27">
      <w:pPr>
        <w:spacing w:after="180" w:line="480" w:lineRule="auto"/>
        <w:ind w:left="450" w:hanging="450"/>
        <w:jc w:val="center"/>
        <w:rPr>
          <w:rFonts w:ascii="Times New Roman" w:eastAsia="Times New Roman" w:hAnsi="Times New Roman" w:cs="Times New Roman"/>
          <w:b/>
          <w:color w:val="000000" w:themeColor="text1"/>
          <w:sz w:val="24"/>
          <w:szCs w:val="24"/>
        </w:rPr>
      </w:pPr>
    </w:p>
    <w:p w:rsidR="00370B27" w:rsidRDefault="00370B27" w:rsidP="00370B27">
      <w:pPr>
        <w:spacing w:after="180" w:line="480" w:lineRule="auto"/>
        <w:ind w:left="450" w:hanging="450"/>
        <w:jc w:val="center"/>
        <w:rPr>
          <w:rFonts w:ascii="Times New Roman" w:eastAsia="Times New Roman" w:hAnsi="Times New Roman" w:cs="Times New Roman"/>
          <w:b/>
          <w:color w:val="000000" w:themeColor="text1"/>
          <w:sz w:val="24"/>
          <w:szCs w:val="24"/>
        </w:rPr>
      </w:pPr>
    </w:p>
    <w:p w:rsidR="00370B27" w:rsidRDefault="00370B27" w:rsidP="00370B27">
      <w:pPr>
        <w:spacing w:after="180" w:line="480" w:lineRule="auto"/>
        <w:ind w:left="450" w:hanging="450"/>
        <w:jc w:val="center"/>
        <w:rPr>
          <w:rFonts w:ascii="Times New Roman" w:eastAsia="Times New Roman" w:hAnsi="Times New Roman" w:cs="Times New Roman"/>
          <w:b/>
          <w:color w:val="000000" w:themeColor="text1"/>
          <w:sz w:val="24"/>
          <w:szCs w:val="24"/>
        </w:rPr>
      </w:pPr>
    </w:p>
    <w:p w:rsidR="00370B27" w:rsidRDefault="00370B27" w:rsidP="00370B27">
      <w:pPr>
        <w:spacing w:after="180" w:line="480" w:lineRule="auto"/>
        <w:ind w:left="450" w:hanging="450"/>
        <w:jc w:val="center"/>
        <w:rPr>
          <w:rFonts w:ascii="Times New Roman" w:eastAsia="Times New Roman" w:hAnsi="Times New Roman" w:cs="Times New Roman"/>
          <w:b/>
          <w:color w:val="000000" w:themeColor="text1"/>
          <w:sz w:val="24"/>
          <w:szCs w:val="24"/>
        </w:rPr>
      </w:pPr>
    </w:p>
    <w:p w:rsidR="00370B27" w:rsidRDefault="00370B27" w:rsidP="00370B27">
      <w:pPr>
        <w:spacing w:after="180" w:line="480" w:lineRule="auto"/>
        <w:ind w:left="450" w:hanging="450"/>
        <w:jc w:val="center"/>
        <w:rPr>
          <w:rFonts w:ascii="Times New Roman" w:eastAsia="Times New Roman" w:hAnsi="Times New Roman" w:cs="Times New Roman"/>
          <w:b/>
          <w:color w:val="000000" w:themeColor="text1"/>
          <w:sz w:val="24"/>
          <w:szCs w:val="24"/>
        </w:rPr>
      </w:pPr>
    </w:p>
    <w:p w:rsidR="00370B27" w:rsidRDefault="00370B27" w:rsidP="00370B27">
      <w:pPr>
        <w:spacing w:after="180" w:line="480" w:lineRule="auto"/>
        <w:ind w:left="450" w:hanging="450"/>
        <w:jc w:val="center"/>
        <w:rPr>
          <w:rFonts w:ascii="Times New Roman" w:eastAsia="Times New Roman" w:hAnsi="Times New Roman" w:cs="Times New Roman"/>
          <w:b/>
          <w:color w:val="000000" w:themeColor="text1"/>
          <w:sz w:val="24"/>
          <w:szCs w:val="24"/>
        </w:rPr>
      </w:pPr>
    </w:p>
    <w:p w:rsidR="00370B27" w:rsidRDefault="00370B27" w:rsidP="00370B27">
      <w:pPr>
        <w:spacing w:after="180" w:line="480" w:lineRule="auto"/>
        <w:ind w:left="450" w:hanging="450"/>
        <w:jc w:val="center"/>
        <w:rPr>
          <w:rFonts w:ascii="Times New Roman" w:eastAsia="Times New Roman" w:hAnsi="Times New Roman" w:cs="Times New Roman"/>
          <w:b/>
          <w:color w:val="000000" w:themeColor="text1"/>
          <w:sz w:val="24"/>
          <w:szCs w:val="24"/>
        </w:rPr>
      </w:pPr>
    </w:p>
    <w:p w:rsidR="006A126F" w:rsidRPr="00370B27" w:rsidRDefault="006A126F" w:rsidP="00370B27">
      <w:pPr>
        <w:spacing w:after="180" w:line="480" w:lineRule="auto"/>
        <w:ind w:left="450" w:hanging="450"/>
        <w:jc w:val="center"/>
        <w:rPr>
          <w:rFonts w:ascii="Times New Roman" w:eastAsia="Times New Roman" w:hAnsi="Times New Roman" w:cs="Times New Roman"/>
          <w:b/>
          <w:color w:val="000000" w:themeColor="text1"/>
          <w:sz w:val="24"/>
          <w:szCs w:val="24"/>
        </w:rPr>
      </w:pPr>
      <w:r w:rsidRPr="00370B27">
        <w:rPr>
          <w:rFonts w:ascii="Times New Roman" w:eastAsia="Times New Roman" w:hAnsi="Times New Roman" w:cs="Times New Roman"/>
          <w:b/>
          <w:color w:val="000000" w:themeColor="text1"/>
          <w:sz w:val="24"/>
          <w:szCs w:val="24"/>
        </w:rPr>
        <w:lastRenderedPageBreak/>
        <w:t>Annotated bibliography</w:t>
      </w:r>
    </w:p>
    <w:p w:rsidR="00B41AEC" w:rsidRPr="00370B27" w:rsidRDefault="00B41AEC" w:rsidP="00370B27">
      <w:pPr>
        <w:spacing w:after="180" w:line="480" w:lineRule="auto"/>
        <w:ind w:left="450" w:hanging="450"/>
        <w:jc w:val="both"/>
        <w:rPr>
          <w:rFonts w:ascii="Times New Roman" w:eastAsia="Times New Roman" w:hAnsi="Times New Roman" w:cs="Times New Roman"/>
          <w:color w:val="000000" w:themeColor="text1"/>
          <w:sz w:val="24"/>
          <w:szCs w:val="24"/>
        </w:rPr>
      </w:pPr>
      <w:proofErr w:type="spellStart"/>
      <w:r w:rsidRPr="00B41AEC">
        <w:rPr>
          <w:rFonts w:ascii="Times New Roman" w:eastAsia="Times New Roman" w:hAnsi="Times New Roman" w:cs="Times New Roman"/>
          <w:color w:val="000000" w:themeColor="text1"/>
          <w:sz w:val="24"/>
          <w:szCs w:val="24"/>
        </w:rPr>
        <w:t>Assink</w:t>
      </w:r>
      <w:proofErr w:type="spellEnd"/>
      <w:r w:rsidRPr="00B41AEC">
        <w:rPr>
          <w:rFonts w:ascii="Times New Roman" w:eastAsia="Times New Roman" w:hAnsi="Times New Roman" w:cs="Times New Roman"/>
          <w:color w:val="000000" w:themeColor="text1"/>
          <w:sz w:val="24"/>
          <w:szCs w:val="24"/>
        </w:rPr>
        <w:t xml:space="preserve">, M., van der Put, C., </w:t>
      </w:r>
      <w:proofErr w:type="spellStart"/>
      <w:r w:rsidRPr="00B41AEC">
        <w:rPr>
          <w:rFonts w:ascii="Times New Roman" w:eastAsia="Times New Roman" w:hAnsi="Times New Roman" w:cs="Times New Roman"/>
          <w:color w:val="000000" w:themeColor="text1"/>
          <w:sz w:val="24"/>
          <w:szCs w:val="24"/>
        </w:rPr>
        <w:t>Oort</w:t>
      </w:r>
      <w:proofErr w:type="spellEnd"/>
      <w:r w:rsidRPr="00B41AEC">
        <w:rPr>
          <w:rFonts w:ascii="Times New Roman" w:eastAsia="Times New Roman" w:hAnsi="Times New Roman" w:cs="Times New Roman"/>
          <w:color w:val="000000" w:themeColor="text1"/>
          <w:sz w:val="24"/>
          <w:szCs w:val="24"/>
        </w:rPr>
        <w:t xml:space="preserve">, F., &amp; </w:t>
      </w:r>
      <w:proofErr w:type="spellStart"/>
      <w:r w:rsidRPr="00B41AEC">
        <w:rPr>
          <w:rFonts w:ascii="Times New Roman" w:eastAsia="Times New Roman" w:hAnsi="Times New Roman" w:cs="Times New Roman"/>
          <w:color w:val="000000" w:themeColor="text1"/>
          <w:sz w:val="24"/>
          <w:szCs w:val="24"/>
        </w:rPr>
        <w:t>Stams</w:t>
      </w:r>
      <w:proofErr w:type="spellEnd"/>
      <w:r w:rsidRPr="00B41AEC">
        <w:rPr>
          <w:rFonts w:ascii="Times New Roman" w:eastAsia="Times New Roman" w:hAnsi="Times New Roman" w:cs="Times New Roman"/>
          <w:color w:val="000000" w:themeColor="text1"/>
          <w:sz w:val="24"/>
          <w:szCs w:val="24"/>
        </w:rPr>
        <w:t>, G. (2015). The development and validation of the Youth Actuarial Care Needs Assessment Tool for Non-Offenders (Y-ACNAT-NO).</w:t>
      </w:r>
      <w:r w:rsidRPr="00370B27">
        <w:rPr>
          <w:rFonts w:ascii="Times New Roman" w:eastAsia="Times New Roman" w:hAnsi="Times New Roman" w:cs="Times New Roman"/>
          <w:color w:val="000000" w:themeColor="text1"/>
          <w:sz w:val="24"/>
          <w:szCs w:val="24"/>
        </w:rPr>
        <w:t> </w:t>
      </w:r>
      <w:r w:rsidRPr="00B41AEC">
        <w:rPr>
          <w:rFonts w:ascii="Times New Roman" w:eastAsia="Times New Roman" w:hAnsi="Times New Roman" w:cs="Times New Roman"/>
          <w:i/>
          <w:iCs/>
          <w:color w:val="000000" w:themeColor="text1"/>
          <w:sz w:val="24"/>
          <w:szCs w:val="24"/>
        </w:rPr>
        <w:t>BMC Psychiatry</w:t>
      </w:r>
      <w:r w:rsidRPr="00B41AEC">
        <w:rPr>
          <w:rFonts w:ascii="Times New Roman" w:eastAsia="Times New Roman" w:hAnsi="Times New Roman" w:cs="Times New Roman"/>
          <w:color w:val="000000" w:themeColor="text1"/>
          <w:sz w:val="24"/>
          <w:szCs w:val="24"/>
        </w:rPr>
        <w:t>,</w:t>
      </w:r>
      <w:r w:rsidRPr="00370B27">
        <w:rPr>
          <w:rFonts w:ascii="Times New Roman" w:eastAsia="Times New Roman" w:hAnsi="Times New Roman" w:cs="Times New Roman"/>
          <w:color w:val="000000" w:themeColor="text1"/>
          <w:sz w:val="24"/>
          <w:szCs w:val="24"/>
        </w:rPr>
        <w:t> </w:t>
      </w:r>
      <w:r w:rsidRPr="00B41AEC">
        <w:rPr>
          <w:rFonts w:ascii="Times New Roman" w:eastAsia="Times New Roman" w:hAnsi="Times New Roman" w:cs="Times New Roman"/>
          <w:i/>
          <w:iCs/>
          <w:color w:val="000000" w:themeColor="text1"/>
          <w:sz w:val="24"/>
          <w:szCs w:val="24"/>
        </w:rPr>
        <w:t>15</w:t>
      </w:r>
      <w:r w:rsidRPr="00B41AEC">
        <w:rPr>
          <w:rFonts w:ascii="Times New Roman" w:eastAsia="Times New Roman" w:hAnsi="Times New Roman" w:cs="Times New Roman"/>
          <w:color w:val="000000" w:themeColor="text1"/>
          <w:sz w:val="24"/>
          <w:szCs w:val="24"/>
        </w:rPr>
        <w:t xml:space="preserve">(1). </w:t>
      </w:r>
      <w:hyperlink r:id="rId6" w:history="1">
        <w:r w:rsidRPr="00370B27">
          <w:rPr>
            <w:rStyle w:val="Hyperlink"/>
            <w:rFonts w:ascii="Times New Roman" w:eastAsia="Times New Roman" w:hAnsi="Times New Roman" w:cs="Times New Roman"/>
            <w:color w:val="000000" w:themeColor="text1"/>
            <w:sz w:val="24"/>
            <w:szCs w:val="24"/>
          </w:rPr>
          <w:t>http://dx.doi.org/10.1186/s12888-015-0421-1</w:t>
        </w:r>
      </w:hyperlink>
    </w:p>
    <w:p w:rsidR="00B41AEC" w:rsidRPr="00B41AEC" w:rsidRDefault="00777BDE" w:rsidP="00370B27">
      <w:pPr>
        <w:spacing w:after="180" w:line="480" w:lineRule="auto"/>
        <w:jc w:val="both"/>
        <w:rPr>
          <w:rFonts w:ascii="Times New Roman" w:eastAsia="Times New Roman" w:hAnsi="Times New Roman" w:cs="Times New Roman"/>
          <w:color w:val="000000" w:themeColor="text1"/>
          <w:sz w:val="24"/>
          <w:szCs w:val="24"/>
        </w:rPr>
      </w:pPr>
      <w:r w:rsidRPr="00370B27">
        <w:rPr>
          <w:rFonts w:ascii="Times New Roman" w:eastAsia="Times New Roman" w:hAnsi="Times New Roman" w:cs="Times New Roman"/>
          <w:color w:val="000000" w:themeColor="text1"/>
          <w:sz w:val="24"/>
          <w:szCs w:val="24"/>
        </w:rPr>
        <w:t xml:space="preserve">The authors developed </w:t>
      </w:r>
      <w:r w:rsidRPr="00370B27">
        <w:rPr>
          <w:rFonts w:ascii="Times New Roman" w:hAnsi="Times New Roman" w:cs="Times New Roman"/>
          <w:color w:val="000000" w:themeColor="text1"/>
          <w:sz w:val="24"/>
          <w:szCs w:val="24"/>
          <w:shd w:val="clear" w:color="auto" w:fill="FFFFFF"/>
        </w:rPr>
        <w:t>Y-ACNAT-NO</w:t>
      </w:r>
      <w:r w:rsidRPr="00370B27">
        <w:rPr>
          <w:rStyle w:val="apple-converted-space"/>
          <w:rFonts w:ascii="Times New Roman" w:hAnsi="Times New Roman" w:cs="Times New Roman"/>
          <w:color w:val="000000" w:themeColor="text1"/>
          <w:sz w:val="24"/>
          <w:szCs w:val="24"/>
          <w:shd w:val="clear" w:color="auto" w:fill="FFFFFF"/>
        </w:rPr>
        <w:t> tool. This</w:t>
      </w:r>
      <w:r w:rsidRPr="00370B27">
        <w:rPr>
          <w:rFonts w:ascii="Times New Roman" w:hAnsi="Times New Roman" w:cs="Times New Roman"/>
          <w:color w:val="000000" w:themeColor="text1"/>
          <w:sz w:val="24"/>
          <w:szCs w:val="24"/>
          <w:shd w:val="clear" w:color="auto" w:fill="FFFFFF"/>
        </w:rPr>
        <w:t xml:space="preserve"> </w:t>
      </w:r>
      <w:r w:rsidR="00370B27" w:rsidRPr="00370B27">
        <w:rPr>
          <w:rFonts w:ascii="Times New Roman" w:hAnsi="Times New Roman" w:cs="Times New Roman"/>
          <w:color w:val="000000" w:themeColor="text1"/>
          <w:sz w:val="24"/>
          <w:szCs w:val="24"/>
          <w:shd w:val="clear" w:color="auto" w:fill="FFFFFF"/>
        </w:rPr>
        <w:t>instrument was</w:t>
      </w:r>
      <w:r w:rsidRPr="00370B27">
        <w:rPr>
          <w:rFonts w:ascii="Times New Roman" w:hAnsi="Times New Roman" w:cs="Times New Roman"/>
          <w:color w:val="000000" w:themeColor="text1"/>
          <w:sz w:val="24"/>
          <w:szCs w:val="24"/>
          <w:shd w:val="clear" w:color="auto" w:fill="FFFFFF"/>
        </w:rPr>
        <w:t xml:space="preserve"> used by </w:t>
      </w:r>
      <w:r w:rsidR="00370B27" w:rsidRPr="00370B27">
        <w:rPr>
          <w:rFonts w:ascii="Times New Roman" w:hAnsi="Times New Roman" w:cs="Times New Roman"/>
          <w:color w:val="000000" w:themeColor="text1"/>
          <w:sz w:val="24"/>
          <w:szCs w:val="24"/>
          <w:shd w:val="clear" w:color="auto" w:fill="FFFFFF"/>
        </w:rPr>
        <w:t xml:space="preserve">the </w:t>
      </w:r>
      <w:r w:rsidRPr="00370B27">
        <w:rPr>
          <w:rFonts w:ascii="Times New Roman" w:hAnsi="Times New Roman" w:cs="Times New Roman"/>
          <w:color w:val="000000" w:themeColor="text1"/>
          <w:sz w:val="24"/>
          <w:szCs w:val="24"/>
          <w:shd w:val="clear" w:color="auto" w:fill="FFFFFF"/>
        </w:rPr>
        <w:t xml:space="preserve">Dutch police officers for </w:t>
      </w:r>
      <w:r w:rsidR="00370B27" w:rsidRPr="00370B27">
        <w:rPr>
          <w:rFonts w:ascii="Times New Roman" w:hAnsi="Times New Roman" w:cs="Times New Roman"/>
          <w:color w:val="000000" w:themeColor="text1"/>
          <w:sz w:val="24"/>
          <w:szCs w:val="24"/>
          <w:shd w:val="clear" w:color="auto" w:fill="FFFFFF"/>
        </w:rPr>
        <w:t>approximating</w:t>
      </w:r>
      <w:r w:rsidRPr="00370B27">
        <w:rPr>
          <w:rFonts w:ascii="Times New Roman" w:hAnsi="Times New Roman" w:cs="Times New Roman"/>
          <w:color w:val="000000" w:themeColor="text1"/>
          <w:sz w:val="24"/>
          <w:szCs w:val="24"/>
          <w:shd w:val="clear" w:color="auto" w:fill="FFFFFF"/>
        </w:rPr>
        <w:t xml:space="preserve"> the risk for </w:t>
      </w:r>
      <w:r w:rsidR="00370B27" w:rsidRPr="00370B27">
        <w:rPr>
          <w:rFonts w:ascii="Times New Roman" w:hAnsi="Times New Roman" w:cs="Times New Roman"/>
          <w:color w:val="000000" w:themeColor="text1"/>
          <w:sz w:val="24"/>
          <w:szCs w:val="24"/>
          <w:shd w:val="clear" w:color="auto" w:fill="FFFFFF"/>
        </w:rPr>
        <w:t>the future care requirements</w:t>
      </w:r>
      <w:r w:rsidRPr="00370B27">
        <w:rPr>
          <w:rFonts w:ascii="Times New Roman" w:hAnsi="Times New Roman" w:cs="Times New Roman"/>
          <w:color w:val="000000" w:themeColor="text1"/>
          <w:sz w:val="24"/>
          <w:szCs w:val="24"/>
          <w:shd w:val="clear" w:color="auto" w:fill="FFFFFF"/>
        </w:rPr>
        <w:t xml:space="preserve"> of juvenile non-offenders. The</w:t>
      </w:r>
      <w:r w:rsidR="00370B27" w:rsidRPr="00370B27">
        <w:rPr>
          <w:rFonts w:ascii="Times New Roman" w:hAnsi="Times New Roman" w:cs="Times New Roman"/>
          <w:color w:val="000000" w:themeColor="text1"/>
          <w:sz w:val="24"/>
          <w:szCs w:val="24"/>
          <w:shd w:val="clear" w:color="auto" w:fill="FFFFFF"/>
        </w:rPr>
        <w:t xml:space="preserve"> authors stated that the</w:t>
      </w:r>
      <w:r w:rsidRPr="00370B27">
        <w:rPr>
          <w:rFonts w:ascii="Times New Roman" w:hAnsi="Times New Roman" w:cs="Times New Roman"/>
          <w:color w:val="000000" w:themeColor="text1"/>
          <w:sz w:val="24"/>
          <w:szCs w:val="24"/>
          <w:shd w:val="clear" w:color="auto" w:fill="FFFFFF"/>
        </w:rPr>
        <w:t xml:space="preserve"> predictive validi</w:t>
      </w:r>
      <w:r w:rsidR="00370B27" w:rsidRPr="00370B27">
        <w:rPr>
          <w:rFonts w:ascii="Times New Roman" w:hAnsi="Times New Roman" w:cs="Times New Roman"/>
          <w:color w:val="000000" w:themeColor="text1"/>
          <w:sz w:val="24"/>
          <w:szCs w:val="24"/>
          <w:shd w:val="clear" w:color="auto" w:fill="FFFFFF"/>
        </w:rPr>
        <w:t>ty of the Y-ACNAT-NO in relation to</w:t>
      </w:r>
      <w:r w:rsidRPr="00370B27">
        <w:rPr>
          <w:rFonts w:ascii="Times New Roman" w:hAnsi="Times New Roman" w:cs="Times New Roman"/>
          <w:color w:val="000000" w:themeColor="text1"/>
          <w:sz w:val="24"/>
          <w:szCs w:val="24"/>
          <w:shd w:val="clear" w:color="auto" w:fill="FFFFFF"/>
        </w:rPr>
        <w:t xml:space="preserve"> discrimination and calibration was </w:t>
      </w:r>
      <w:r w:rsidR="00370B27" w:rsidRPr="00370B27">
        <w:rPr>
          <w:rFonts w:ascii="Times New Roman" w:hAnsi="Times New Roman" w:cs="Times New Roman"/>
          <w:color w:val="000000" w:themeColor="text1"/>
          <w:sz w:val="24"/>
          <w:szCs w:val="24"/>
          <w:shd w:val="clear" w:color="auto" w:fill="FFFFFF"/>
        </w:rPr>
        <w:t>adequate</w:t>
      </w:r>
      <w:r w:rsidRPr="00370B27">
        <w:rPr>
          <w:rFonts w:ascii="Times New Roman" w:hAnsi="Times New Roman" w:cs="Times New Roman"/>
          <w:color w:val="000000" w:themeColor="text1"/>
          <w:sz w:val="24"/>
          <w:szCs w:val="24"/>
          <w:shd w:val="clear" w:color="auto" w:fill="FFFFFF"/>
        </w:rPr>
        <w:t xml:space="preserve"> to </w:t>
      </w:r>
      <w:r w:rsidR="00370B27" w:rsidRPr="00370B27">
        <w:rPr>
          <w:rFonts w:ascii="Times New Roman" w:hAnsi="Times New Roman" w:cs="Times New Roman"/>
          <w:color w:val="000000" w:themeColor="text1"/>
          <w:sz w:val="24"/>
          <w:szCs w:val="24"/>
          <w:shd w:val="clear" w:color="auto" w:fill="FFFFFF"/>
        </w:rPr>
        <w:t>substantiate</w:t>
      </w:r>
      <w:r w:rsidRPr="00370B27">
        <w:rPr>
          <w:rFonts w:ascii="Times New Roman" w:hAnsi="Times New Roman" w:cs="Times New Roman"/>
          <w:color w:val="000000" w:themeColor="text1"/>
          <w:sz w:val="24"/>
          <w:szCs w:val="24"/>
          <w:shd w:val="clear" w:color="auto" w:fill="FFFFFF"/>
        </w:rPr>
        <w:t xml:space="preserve"> its </w:t>
      </w:r>
      <w:r w:rsidR="00370B27" w:rsidRPr="00370B27">
        <w:rPr>
          <w:rFonts w:ascii="Times New Roman" w:hAnsi="Times New Roman" w:cs="Times New Roman"/>
          <w:color w:val="000000" w:themeColor="text1"/>
          <w:sz w:val="24"/>
          <w:szCs w:val="24"/>
          <w:shd w:val="clear" w:color="auto" w:fill="FFFFFF"/>
        </w:rPr>
        <w:t>application as a</w:t>
      </w:r>
      <w:r w:rsidRPr="00370B27">
        <w:rPr>
          <w:rFonts w:ascii="Times New Roman" w:hAnsi="Times New Roman" w:cs="Times New Roman"/>
          <w:color w:val="000000" w:themeColor="text1"/>
          <w:sz w:val="24"/>
          <w:szCs w:val="24"/>
          <w:shd w:val="clear" w:color="auto" w:fill="FFFFFF"/>
        </w:rPr>
        <w:t xml:space="preserve"> </w:t>
      </w:r>
      <w:r w:rsidR="00370B27" w:rsidRPr="00370B27">
        <w:rPr>
          <w:rFonts w:ascii="Times New Roman" w:hAnsi="Times New Roman" w:cs="Times New Roman"/>
          <w:color w:val="000000" w:themeColor="text1"/>
          <w:sz w:val="24"/>
          <w:szCs w:val="24"/>
          <w:shd w:val="clear" w:color="auto" w:fill="FFFFFF"/>
        </w:rPr>
        <w:t>primary</w:t>
      </w:r>
      <w:r w:rsidRPr="00370B27">
        <w:rPr>
          <w:rFonts w:ascii="Times New Roman" w:hAnsi="Times New Roman" w:cs="Times New Roman"/>
          <w:color w:val="000000" w:themeColor="text1"/>
          <w:sz w:val="24"/>
          <w:szCs w:val="24"/>
          <w:shd w:val="clear" w:color="auto" w:fill="FFFFFF"/>
        </w:rPr>
        <w:t xml:space="preserve"> screening </w:t>
      </w:r>
      <w:r w:rsidR="00370B27" w:rsidRPr="00370B27">
        <w:rPr>
          <w:rFonts w:ascii="Times New Roman" w:hAnsi="Times New Roman" w:cs="Times New Roman"/>
          <w:color w:val="000000" w:themeColor="text1"/>
          <w:sz w:val="24"/>
          <w:szCs w:val="24"/>
          <w:shd w:val="clear" w:color="auto" w:fill="FFFFFF"/>
        </w:rPr>
        <w:t>tool</w:t>
      </w:r>
      <w:r w:rsidRPr="00370B27">
        <w:rPr>
          <w:rFonts w:ascii="Times New Roman" w:hAnsi="Times New Roman" w:cs="Times New Roman"/>
          <w:color w:val="000000" w:themeColor="text1"/>
          <w:sz w:val="24"/>
          <w:szCs w:val="24"/>
          <w:shd w:val="clear" w:color="auto" w:fill="FFFFFF"/>
        </w:rPr>
        <w:t xml:space="preserve"> when a </w:t>
      </w:r>
      <w:r w:rsidR="00370B27" w:rsidRPr="00370B27">
        <w:rPr>
          <w:rFonts w:ascii="Times New Roman" w:hAnsi="Times New Roman" w:cs="Times New Roman"/>
          <w:color w:val="000000" w:themeColor="text1"/>
          <w:sz w:val="24"/>
          <w:szCs w:val="24"/>
          <w:shd w:val="clear" w:color="auto" w:fill="FFFFFF"/>
        </w:rPr>
        <w:t>verdict</w:t>
      </w:r>
      <w:r w:rsidRPr="00370B27">
        <w:rPr>
          <w:rFonts w:ascii="Times New Roman" w:hAnsi="Times New Roman" w:cs="Times New Roman"/>
          <w:color w:val="000000" w:themeColor="text1"/>
          <w:sz w:val="24"/>
          <w:szCs w:val="24"/>
          <w:shd w:val="clear" w:color="auto" w:fill="FFFFFF"/>
        </w:rPr>
        <w:t xml:space="preserve"> is needed </w:t>
      </w:r>
      <w:r w:rsidR="00370B27" w:rsidRPr="00370B27">
        <w:rPr>
          <w:rFonts w:ascii="Times New Roman" w:hAnsi="Times New Roman" w:cs="Times New Roman"/>
          <w:color w:val="000000" w:themeColor="text1"/>
          <w:sz w:val="24"/>
          <w:szCs w:val="24"/>
          <w:shd w:val="clear" w:color="auto" w:fill="FFFFFF"/>
        </w:rPr>
        <w:t>concerning</w:t>
      </w:r>
      <w:r w:rsidRPr="00370B27">
        <w:rPr>
          <w:rFonts w:ascii="Times New Roman" w:hAnsi="Times New Roman" w:cs="Times New Roman"/>
          <w:color w:val="000000" w:themeColor="text1"/>
          <w:sz w:val="24"/>
          <w:szCs w:val="24"/>
          <w:shd w:val="clear" w:color="auto" w:fill="FFFFFF"/>
        </w:rPr>
        <w:t xml:space="preserve"> referring a juvenile for </w:t>
      </w:r>
      <w:r w:rsidR="00370B27" w:rsidRPr="00370B27">
        <w:rPr>
          <w:rFonts w:ascii="Times New Roman" w:hAnsi="Times New Roman" w:cs="Times New Roman"/>
          <w:color w:val="000000" w:themeColor="text1"/>
          <w:sz w:val="24"/>
          <w:szCs w:val="24"/>
          <w:shd w:val="clear" w:color="auto" w:fill="FFFFFF"/>
        </w:rPr>
        <w:t xml:space="preserve">the additional evaluation of care </w:t>
      </w:r>
      <w:r w:rsidRPr="00370B27">
        <w:rPr>
          <w:rFonts w:ascii="Times New Roman" w:hAnsi="Times New Roman" w:cs="Times New Roman"/>
          <w:color w:val="000000" w:themeColor="text1"/>
          <w:sz w:val="24"/>
          <w:szCs w:val="24"/>
          <w:shd w:val="clear" w:color="auto" w:fill="FFFFFF"/>
        </w:rPr>
        <w:t>need</w:t>
      </w:r>
      <w:r w:rsidR="00370B27" w:rsidRPr="00370B27">
        <w:rPr>
          <w:rFonts w:ascii="Times New Roman" w:hAnsi="Times New Roman" w:cs="Times New Roman"/>
          <w:color w:val="000000" w:themeColor="text1"/>
          <w:sz w:val="24"/>
          <w:szCs w:val="24"/>
          <w:shd w:val="clear" w:color="auto" w:fill="FFFFFF"/>
        </w:rPr>
        <w:t>. This article is all about juvenile delinquents similar to the reviewed article. Psychology is all about human mind and behavior; the article presents information concerning issues surrounding the juvenile individuals.</w:t>
      </w:r>
    </w:p>
    <w:p w:rsidR="00B41AEC" w:rsidRPr="00370B27" w:rsidRDefault="00B41AEC" w:rsidP="00370B27">
      <w:pPr>
        <w:spacing w:after="180" w:line="480" w:lineRule="auto"/>
        <w:ind w:left="450" w:hanging="450"/>
        <w:jc w:val="both"/>
        <w:rPr>
          <w:rFonts w:ascii="Times New Roman" w:eastAsia="Times New Roman" w:hAnsi="Times New Roman" w:cs="Times New Roman"/>
          <w:color w:val="000000" w:themeColor="text1"/>
          <w:sz w:val="24"/>
          <w:szCs w:val="24"/>
        </w:rPr>
      </w:pPr>
      <w:r w:rsidRPr="00B41AEC">
        <w:rPr>
          <w:rFonts w:ascii="Times New Roman" w:eastAsia="Times New Roman" w:hAnsi="Times New Roman" w:cs="Times New Roman"/>
          <w:color w:val="000000" w:themeColor="text1"/>
          <w:sz w:val="24"/>
          <w:szCs w:val="24"/>
        </w:rPr>
        <w:t>Day, A. (2015). Correctional Psychology and the Desistance Paradigm.</w:t>
      </w:r>
      <w:r w:rsidRPr="00370B27">
        <w:rPr>
          <w:rFonts w:ascii="Times New Roman" w:eastAsia="Times New Roman" w:hAnsi="Times New Roman" w:cs="Times New Roman"/>
          <w:color w:val="000000" w:themeColor="text1"/>
          <w:sz w:val="24"/>
          <w:szCs w:val="24"/>
        </w:rPr>
        <w:t> </w:t>
      </w:r>
      <w:r w:rsidRPr="00B41AEC">
        <w:rPr>
          <w:rFonts w:ascii="Times New Roman" w:eastAsia="Times New Roman" w:hAnsi="Times New Roman" w:cs="Times New Roman"/>
          <w:i/>
          <w:iCs/>
          <w:color w:val="000000" w:themeColor="text1"/>
          <w:sz w:val="24"/>
          <w:szCs w:val="24"/>
        </w:rPr>
        <w:t xml:space="preserve">Criminal Justice </w:t>
      </w:r>
      <w:proofErr w:type="gramStart"/>
      <w:r w:rsidRPr="00B41AEC">
        <w:rPr>
          <w:rFonts w:ascii="Times New Roman" w:eastAsia="Times New Roman" w:hAnsi="Times New Roman" w:cs="Times New Roman"/>
          <w:i/>
          <w:iCs/>
          <w:color w:val="000000" w:themeColor="text1"/>
          <w:sz w:val="24"/>
          <w:szCs w:val="24"/>
        </w:rPr>
        <w:t>And</w:t>
      </w:r>
      <w:proofErr w:type="gramEnd"/>
      <w:r w:rsidRPr="00B41AEC">
        <w:rPr>
          <w:rFonts w:ascii="Times New Roman" w:eastAsia="Times New Roman" w:hAnsi="Times New Roman" w:cs="Times New Roman"/>
          <w:i/>
          <w:iCs/>
          <w:color w:val="000000" w:themeColor="text1"/>
          <w:sz w:val="24"/>
          <w:szCs w:val="24"/>
        </w:rPr>
        <w:t xml:space="preserve"> Behavior</w:t>
      </w:r>
      <w:r w:rsidRPr="00B41AEC">
        <w:rPr>
          <w:rFonts w:ascii="Times New Roman" w:eastAsia="Times New Roman" w:hAnsi="Times New Roman" w:cs="Times New Roman"/>
          <w:color w:val="000000" w:themeColor="text1"/>
          <w:sz w:val="24"/>
          <w:szCs w:val="24"/>
        </w:rPr>
        <w:t>,</w:t>
      </w:r>
      <w:r w:rsidRPr="00370B27">
        <w:rPr>
          <w:rFonts w:ascii="Times New Roman" w:eastAsia="Times New Roman" w:hAnsi="Times New Roman" w:cs="Times New Roman"/>
          <w:color w:val="000000" w:themeColor="text1"/>
          <w:sz w:val="24"/>
          <w:szCs w:val="24"/>
        </w:rPr>
        <w:t> </w:t>
      </w:r>
      <w:r w:rsidRPr="00B41AEC">
        <w:rPr>
          <w:rFonts w:ascii="Times New Roman" w:eastAsia="Times New Roman" w:hAnsi="Times New Roman" w:cs="Times New Roman"/>
          <w:i/>
          <w:iCs/>
          <w:color w:val="000000" w:themeColor="text1"/>
          <w:sz w:val="24"/>
          <w:szCs w:val="24"/>
        </w:rPr>
        <w:t>42</w:t>
      </w:r>
      <w:r w:rsidRPr="00B41AEC">
        <w:rPr>
          <w:rFonts w:ascii="Times New Roman" w:eastAsia="Times New Roman" w:hAnsi="Times New Roman" w:cs="Times New Roman"/>
          <w:color w:val="000000" w:themeColor="text1"/>
          <w:sz w:val="24"/>
          <w:szCs w:val="24"/>
        </w:rPr>
        <w:t xml:space="preserve">(1), 121-124. </w:t>
      </w:r>
      <w:hyperlink r:id="rId7" w:history="1">
        <w:r w:rsidR="00816D14" w:rsidRPr="00370B27">
          <w:rPr>
            <w:rStyle w:val="Hyperlink"/>
            <w:rFonts w:ascii="Times New Roman" w:eastAsia="Times New Roman" w:hAnsi="Times New Roman" w:cs="Times New Roman"/>
            <w:color w:val="000000" w:themeColor="text1"/>
            <w:sz w:val="24"/>
            <w:szCs w:val="24"/>
          </w:rPr>
          <w:t>http://dx.doi.org/10.1177/0093854814550032</w:t>
        </w:r>
      </w:hyperlink>
    </w:p>
    <w:p w:rsidR="004F1A2B" w:rsidRPr="00370B27" w:rsidRDefault="004F1A2B" w:rsidP="00370B27">
      <w:pPr>
        <w:spacing w:after="180" w:line="480" w:lineRule="auto"/>
        <w:jc w:val="both"/>
        <w:rPr>
          <w:rFonts w:ascii="Times New Roman" w:eastAsia="Times New Roman" w:hAnsi="Times New Roman" w:cs="Times New Roman"/>
          <w:color w:val="000000" w:themeColor="text1"/>
          <w:sz w:val="24"/>
          <w:szCs w:val="24"/>
        </w:rPr>
      </w:pPr>
      <w:r w:rsidRPr="00370B27">
        <w:rPr>
          <w:rFonts w:ascii="Times New Roman" w:eastAsia="Times New Roman" w:hAnsi="Times New Roman" w:cs="Times New Roman"/>
          <w:color w:val="000000" w:themeColor="text1"/>
          <w:sz w:val="24"/>
          <w:szCs w:val="24"/>
        </w:rPr>
        <w:t>The author, Andrew Day works at Deakin University, Australia in the school of Psychology. He once worked as a psychologist in the correctional services in both Australia and the United Kingdom; he gained his doctorate in clinical psychology from the University of Birmingham and his master’s in applied criminological psychology from the University of London.</w:t>
      </w:r>
    </w:p>
    <w:p w:rsidR="00461018" w:rsidRPr="00B41AEC" w:rsidRDefault="00816D14" w:rsidP="00370B27">
      <w:pPr>
        <w:spacing w:after="180" w:line="480" w:lineRule="auto"/>
        <w:jc w:val="both"/>
        <w:rPr>
          <w:rFonts w:ascii="Times New Roman" w:eastAsia="Times New Roman" w:hAnsi="Times New Roman" w:cs="Times New Roman"/>
          <w:color w:val="000000" w:themeColor="text1"/>
          <w:sz w:val="24"/>
          <w:szCs w:val="24"/>
        </w:rPr>
      </w:pPr>
      <w:r w:rsidRPr="00370B27">
        <w:rPr>
          <w:rFonts w:ascii="Times New Roman" w:eastAsia="Times New Roman" w:hAnsi="Times New Roman" w:cs="Times New Roman"/>
          <w:color w:val="000000" w:themeColor="text1"/>
          <w:sz w:val="24"/>
          <w:szCs w:val="24"/>
        </w:rPr>
        <w:t>The article</w:t>
      </w:r>
      <w:r w:rsidR="004F1A2B" w:rsidRPr="00370B27">
        <w:rPr>
          <w:rFonts w:ascii="Times New Roman" w:eastAsia="Times New Roman" w:hAnsi="Times New Roman" w:cs="Times New Roman"/>
          <w:color w:val="000000" w:themeColor="text1"/>
          <w:sz w:val="24"/>
          <w:szCs w:val="24"/>
        </w:rPr>
        <w:t xml:space="preserve"> he wrote</w:t>
      </w:r>
      <w:r w:rsidRPr="00370B27">
        <w:rPr>
          <w:rFonts w:ascii="Times New Roman" w:eastAsia="Times New Roman" w:hAnsi="Times New Roman" w:cs="Times New Roman"/>
          <w:color w:val="000000" w:themeColor="text1"/>
          <w:sz w:val="24"/>
          <w:szCs w:val="24"/>
        </w:rPr>
        <w:t xml:space="preserve"> attempts to </w:t>
      </w:r>
      <w:r w:rsidR="007748D2" w:rsidRPr="00370B27">
        <w:rPr>
          <w:rFonts w:ascii="Times New Roman" w:eastAsia="Times New Roman" w:hAnsi="Times New Roman" w:cs="Times New Roman"/>
          <w:color w:val="000000" w:themeColor="text1"/>
          <w:sz w:val="24"/>
          <w:szCs w:val="24"/>
        </w:rPr>
        <w:t>enhance my understandin</w:t>
      </w:r>
      <w:r w:rsidR="004F1A2B" w:rsidRPr="00370B27">
        <w:rPr>
          <w:rFonts w:ascii="Times New Roman" w:eastAsia="Times New Roman" w:hAnsi="Times New Roman" w:cs="Times New Roman"/>
          <w:color w:val="000000" w:themeColor="text1"/>
          <w:sz w:val="24"/>
          <w:szCs w:val="24"/>
        </w:rPr>
        <w:t xml:space="preserve">g of the essential issues which </w:t>
      </w:r>
      <w:r w:rsidR="007748D2" w:rsidRPr="00370B27">
        <w:rPr>
          <w:rFonts w:ascii="Times New Roman" w:eastAsia="Times New Roman" w:hAnsi="Times New Roman" w:cs="Times New Roman"/>
          <w:color w:val="000000" w:themeColor="text1"/>
          <w:sz w:val="24"/>
          <w:szCs w:val="24"/>
        </w:rPr>
        <w:t xml:space="preserve">underpin the practice of correlation psychology. </w:t>
      </w:r>
      <w:r w:rsidR="00A92649" w:rsidRPr="00370B27">
        <w:rPr>
          <w:rFonts w:ascii="Times New Roman" w:eastAsia="Times New Roman" w:hAnsi="Times New Roman" w:cs="Times New Roman"/>
          <w:color w:val="000000" w:themeColor="text1"/>
          <w:sz w:val="24"/>
          <w:szCs w:val="24"/>
        </w:rPr>
        <w:t xml:space="preserve">The article describes the various ways various </w:t>
      </w:r>
      <w:proofErr w:type="gramStart"/>
      <w:r w:rsidR="00A92649" w:rsidRPr="00370B27">
        <w:rPr>
          <w:rFonts w:ascii="Times New Roman" w:eastAsia="Times New Roman" w:hAnsi="Times New Roman" w:cs="Times New Roman"/>
          <w:color w:val="000000" w:themeColor="text1"/>
          <w:sz w:val="24"/>
          <w:szCs w:val="24"/>
        </w:rPr>
        <w:t>groups</w:t>
      </w:r>
      <w:proofErr w:type="gramEnd"/>
      <w:r w:rsidR="00A92649" w:rsidRPr="00370B27">
        <w:rPr>
          <w:rFonts w:ascii="Times New Roman" w:eastAsia="Times New Roman" w:hAnsi="Times New Roman" w:cs="Times New Roman"/>
          <w:color w:val="000000" w:themeColor="text1"/>
          <w:sz w:val="24"/>
          <w:szCs w:val="24"/>
        </w:rPr>
        <w:t xml:space="preserve"> in the society; psychology is always a science of mind and behavior. It is all about understanding people and groups by creating principles and studying particular cases. The author </w:t>
      </w:r>
      <w:r w:rsidR="00A92649" w:rsidRPr="00370B27">
        <w:rPr>
          <w:rFonts w:ascii="Times New Roman" w:eastAsia="Times New Roman" w:hAnsi="Times New Roman" w:cs="Times New Roman"/>
          <w:color w:val="000000" w:themeColor="text1"/>
          <w:sz w:val="24"/>
          <w:szCs w:val="24"/>
        </w:rPr>
        <w:lastRenderedPageBreak/>
        <w:t xml:space="preserve">focused on studying different groups in the society using a number of </w:t>
      </w:r>
      <w:r w:rsidR="004F1A2B" w:rsidRPr="00370B27">
        <w:rPr>
          <w:rFonts w:ascii="Times New Roman" w:eastAsia="Times New Roman" w:hAnsi="Times New Roman" w:cs="Times New Roman"/>
          <w:color w:val="000000" w:themeColor="text1"/>
          <w:sz w:val="24"/>
          <w:szCs w:val="24"/>
        </w:rPr>
        <w:t>approaches. The juvenile delinquents</w:t>
      </w:r>
      <w:r w:rsidR="00A92649" w:rsidRPr="00370B27">
        <w:rPr>
          <w:rFonts w:ascii="Times New Roman" w:eastAsia="Times New Roman" w:hAnsi="Times New Roman" w:cs="Times New Roman"/>
          <w:color w:val="000000" w:themeColor="text1"/>
          <w:sz w:val="24"/>
          <w:szCs w:val="24"/>
        </w:rPr>
        <w:t xml:space="preserve"> </w:t>
      </w:r>
      <w:r w:rsidR="004F1A2B" w:rsidRPr="00370B27">
        <w:rPr>
          <w:rFonts w:ascii="Times New Roman" w:eastAsia="Times New Roman" w:hAnsi="Times New Roman" w:cs="Times New Roman"/>
          <w:color w:val="000000" w:themeColor="text1"/>
          <w:sz w:val="24"/>
          <w:szCs w:val="24"/>
        </w:rPr>
        <w:t xml:space="preserve">are my topic of concern and this article relates to it comprehensively. </w:t>
      </w:r>
      <w:r w:rsidR="007748D2" w:rsidRPr="00370B27">
        <w:rPr>
          <w:rFonts w:ascii="Times New Roman" w:eastAsia="Times New Roman" w:hAnsi="Times New Roman" w:cs="Times New Roman"/>
          <w:color w:val="000000" w:themeColor="text1"/>
          <w:sz w:val="24"/>
          <w:szCs w:val="24"/>
        </w:rPr>
        <w:t>The article presents a desistance approach which is a value-based approach in responding to crime, rehabilitating criminals, and pursuing reconciliation that may help in negotiating the tensions that inevitably occur meeting the responsibilities as both mental health experts and risk managers.</w:t>
      </w:r>
      <w:r w:rsidR="004F1A2B" w:rsidRPr="00370B27">
        <w:rPr>
          <w:rFonts w:ascii="Times New Roman" w:eastAsia="Times New Roman" w:hAnsi="Times New Roman" w:cs="Times New Roman"/>
          <w:color w:val="000000" w:themeColor="text1"/>
          <w:sz w:val="24"/>
          <w:szCs w:val="24"/>
        </w:rPr>
        <w:t xml:space="preserve"> This article remind people of the need to sustain devotion to core values around the promotion of human flourishing and well-being as well as the need to always consider how connected our treatment activities are to the social context within which offending occurs.</w:t>
      </w:r>
    </w:p>
    <w:p w:rsidR="00B41AEC" w:rsidRPr="00370B27" w:rsidRDefault="00B41AEC" w:rsidP="00370B27">
      <w:pPr>
        <w:spacing w:after="180" w:line="480" w:lineRule="auto"/>
        <w:ind w:left="450" w:hanging="450"/>
        <w:jc w:val="both"/>
        <w:rPr>
          <w:rFonts w:ascii="Times New Roman" w:eastAsia="Times New Roman" w:hAnsi="Times New Roman" w:cs="Times New Roman"/>
          <w:color w:val="000000" w:themeColor="text1"/>
          <w:sz w:val="24"/>
          <w:szCs w:val="24"/>
        </w:rPr>
      </w:pPr>
      <w:proofErr w:type="spellStart"/>
      <w:r w:rsidRPr="00B41AEC">
        <w:rPr>
          <w:rFonts w:ascii="Times New Roman" w:eastAsia="Times New Roman" w:hAnsi="Times New Roman" w:cs="Times New Roman"/>
          <w:color w:val="000000" w:themeColor="text1"/>
          <w:sz w:val="24"/>
          <w:szCs w:val="24"/>
        </w:rPr>
        <w:t>Seongsu</w:t>
      </w:r>
      <w:proofErr w:type="spellEnd"/>
      <w:r w:rsidRPr="00B41AEC">
        <w:rPr>
          <w:rFonts w:ascii="Times New Roman" w:eastAsia="Times New Roman" w:hAnsi="Times New Roman" w:cs="Times New Roman"/>
          <w:color w:val="000000" w:themeColor="text1"/>
          <w:sz w:val="24"/>
          <w:szCs w:val="24"/>
        </w:rPr>
        <w:t xml:space="preserve"> Park, &amp; Kim, </w:t>
      </w:r>
      <w:proofErr w:type="spellStart"/>
      <w:r w:rsidRPr="00B41AEC">
        <w:rPr>
          <w:rFonts w:ascii="Times New Roman" w:eastAsia="Times New Roman" w:hAnsi="Times New Roman" w:cs="Times New Roman"/>
          <w:color w:val="000000" w:themeColor="text1"/>
          <w:sz w:val="24"/>
          <w:szCs w:val="24"/>
        </w:rPr>
        <w:t>Mi-Seon</w:t>
      </w:r>
      <w:proofErr w:type="spellEnd"/>
      <w:r w:rsidRPr="00B41AEC">
        <w:rPr>
          <w:rFonts w:ascii="Times New Roman" w:eastAsia="Times New Roman" w:hAnsi="Times New Roman" w:cs="Times New Roman"/>
          <w:color w:val="000000" w:themeColor="text1"/>
          <w:sz w:val="24"/>
          <w:szCs w:val="24"/>
        </w:rPr>
        <w:t xml:space="preserve">. (2012). A Study on Prediction of Recidivism by a Risk Assessment for Juvenile Offender at Police </w:t>
      </w:r>
      <w:proofErr w:type="gramStart"/>
      <w:r w:rsidRPr="00B41AEC">
        <w:rPr>
          <w:rFonts w:ascii="Times New Roman" w:eastAsia="Times New Roman" w:hAnsi="Times New Roman" w:cs="Times New Roman"/>
          <w:color w:val="000000" w:themeColor="text1"/>
          <w:sz w:val="24"/>
          <w:szCs w:val="24"/>
        </w:rPr>
        <w:t>Investigation :</w:t>
      </w:r>
      <w:proofErr w:type="gramEnd"/>
      <w:r w:rsidRPr="00B41AEC">
        <w:rPr>
          <w:rFonts w:ascii="Times New Roman" w:eastAsia="Times New Roman" w:hAnsi="Times New Roman" w:cs="Times New Roman"/>
          <w:color w:val="000000" w:themeColor="text1"/>
          <w:sz w:val="24"/>
          <w:szCs w:val="24"/>
        </w:rPr>
        <w:t xml:space="preserve"> The Specialist Participation System on Investigation of Juvenile Offenders.</w:t>
      </w:r>
      <w:r w:rsidRPr="00370B27">
        <w:rPr>
          <w:rFonts w:ascii="Times New Roman" w:eastAsia="Times New Roman" w:hAnsi="Times New Roman" w:cs="Times New Roman"/>
          <w:color w:val="000000" w:themeColor="text1"/>
          <w:sz w:val="24"/>
          <w:szCs w:val="24"/>
        </w:rPr>
        <w:t> </w:t>
      </w:r>
      <w:r w:rsidRPr="00B41AEC">
        <w:rPr>
          <w:rFonts w:ascii="Times New Roman" w:eastAsia="Times New Roman" w:hAnsi="Times New Roman" w:cs="Times New Roman"/>
          <w:i/>
          <w:iCs/>
          <w:color w:val="000000" w:themeColor="text1"/>
          <w:sz w:val="24"/>
          <w:szCs w:val="24"/>
        </w:rPr>
        <w:t xml:space="preserve">Journal </w:t>
      </w:r>
      <w:proofErr w:type="gramStart"/>
      <w:r w:rsidRPr="00B41AEC">
        <w:rPr>
          <w:rFonts w:ascii="Times New Roman" w:eastAsia="Times New Roman" w:hAnsi="Times New Roman" w:cs="Times New Roman"/>
          <w:i/>
          <w:iCs/>
          <w:color w:val="000000" w:themeColor="text1"/>
          <w:sz w:val="24"/>
          <w:szCs w:val="24"/>
        </w:rPr>
        <w:t>Of</w:t>
      </w:r>
      <w:proofErr w:type="gramEnd"/>
      <w:r w:rsidRPr="00B41AEC">
        <w:rPr>
          <w:rFonts w:ascii="Times New Roman" w:eastAsia="Times New Roman" w:hAnsi="Times New Roman" w:cs="Times New Roman"/>
          <w:i/>
          <w:iCs/>
          <w:color w:val="000000" w:themeColor="text1"/>
          <w:sz w:val="24"/>
          <w:szCs w:val="24"/>
        </w:rPr>
        <w:t xml:space="preserve"> Korean Public Police And Security Studies</w:t>
      </w:r>
      <w:r w:rsidRPr="00B41AEC">
        <w:rPr>
          <w:rFonts w:ascii="Times New Roman" w:eastAsia="Times New Roman" w:hAnsi="Times New Roman" w:cs="Times New Roman"/>
          <w:color w:val="000000" w:themeColor="text1"/>
          <w:sz w:val="24"/>
          <w:szCs w:val="24"/>
        </w:rPr>
        <w:t>,</w:t>
      </w:r>
      <w:r w:rsidRPr="00370B27">
        <w:rPr>
          <w:rFonts w:ascii="Times New Roman" w:eastAsia="Times New Roman" w:hAnsi="Times New Roman" w:cs="Times New Roman"/>
          <w:color w:val="000000" w:themeColor="text1"/>
          <w:sz w:val="24"/>
          <w:szCs w:val="24"/>
        </w:rPr>
        <w:t> </w:t>
      </w:r>
      <w:r w:rsidRPr="00B41AEC">
        <w:rPr>
          <w:rFonts w:ascii="Times New Roman" w:eastAsia="Times New Roman" w:hAnsi="Times New Roman" w:cs="Times New Roman"/>
          <w:i/>
          <w:iCs/>
          <w:color w:val="000000" w:themeColor="text1"/>
          <w:sz w:val="24"/>
          <w:szCs w:val="24"/>
        </w:rPr>
        <w:t>9</w:t>
      </w:r>
      <w:r w:rsidRPr="00B41AEC">
        <w:rPr>
          <w:rFonts w:ascii="Times New Roman" w:eastAsia="Times New Roman" w:hAnsi="Times New Roman" w:cs="Times New Roman"/>
          <w:color w:val="000000" w:themeColor="text1"/>
          <w:sz w:val="24"/>
          <w:szCs w:val="24"/>
        </w:rPr>
        <w:t xml:space="preserve">(1), 27-47. </w:t>
      </w:r>
      <w:hyperlink r:id="rId8" w:history="1">
        <w:r w:rsidR="00461018" w:rsidRPr="00370B27">
          <w:rPr>
            <w:rStyle w:val="Hyperlink"/>
            <w:rFonts w:ascii="Times New Roman" w:eastAsia="Times New Roman" w:hAnsi="Times New Roman" w:cs="Times New Roman"/>
            <w:color w:val="000000" w:themeColor="text1"/>
            <w:sz w:val="24"/>
            <w:szCs w:val="24"/>
          </w:rPr>
          <w:t>http://dx.doi.org/10.25023/kapsa.9.1.201205.27</w:t>
        </w:r>
      </w:hyperlink>
    </w:p>
    <w:p w:rsidR="00370B27" w:rsidRDefault="00F02B41" w:rsidP="00370B27">
      <w:pPr>
        <w:spacing w:after="180" w:line="480" w:lineRule="auto"/>
        <w:jc w:val="both"/>
        <w:rPr>
          <w:rFonts w:ascii="Times New Roman" w:eastAsia="Times New Roman" w:hAnsi="Times New Roman" w:cs="Times New Roman"/>
          <w:color w:val="000000" w:themeColor="text1"/>
          <w:sz w:val="24"/>
          <w:szCs w:val="24"/>
        </w:rPr>
      </w:pPr>
      <w:r w:rsidRPr="00370B27">
        <w:rPr>
          <w:rFonts w:ascii="Times New Roman" w:eastAsia="Times New Roman" w:hAnsi="Times New Roman" w:cs="Times New Roman"/>
          <w:color w:val="000000" w:themeColor="text1"/>
          <w:sz w:val="24"/>
          <w:szCs w:val="24"/>
        </w:rPr>
        <w:t>The author</w:t>
      </w:r>
      <w:r w:rsidR="00012A76" w:rsidRPr="00370B27">
        <w:rPr>
          <w:rFonts w:ascii="Times New Roman" w:eastAsia="Times New Roman" w:hAnsi="Times New Roman" w:cs="Times New Roman"/>
          <w:color w:val="000000" w:themeColor="text1"/>
          <w:sz w:val="24"/>
          <w:szCs w:val="24"/>
        </w:rPr>
        <w:t>s provide</w:t>
      </w:r>
      <w:r w:rsidRPr="00370B27">
        <w:rPr>
          <w:rFonts w:ascii="Times New Roman" w:eastAsia="Times New Roman" w:hAnsi="Times New Roman" w:cs="Times New Roman"/>
          <w:color w:val="000000" w:themeColor="text1"/>
          <w:sz w:val="24"/>
          <w:szCs w:val="24"/>
        </w:rPr>
        <w:t xml:space="preserve"> information </w:t>
      </w:r>
      <w:r w:rsidR="00012A76" w:rsidRPr="00370B27">
        <w:rPr>
          <w:rFonts w:ascii="Times New Roman" w:eastAsia="Times New Roman" w:hAnsi="Times New Roman" w:cs="Times New Roman"/>
          <w:color w:val="000000" w:themeColor="text1"/>
          <w:sz w:val="24"/>
          <w:szCs w:val="24"/>
        </w:rPr>
        <w:t>regarding the juvenile delinquents; they assessed that the freeing of juvenile offenders without supplementary guidance meas</w:t>
      </w:r>
      <w:r w:rsidR="00777BDE" w:rsidRPr="00370B27">
        <w:rPr>
          <w:rFonts w:ascii="Times New Roman" w:eastAsia="Times New Roman" w:hAnsi="Times New Roman" w:cs="Times New Roman"/>
          <w:color w:val="000000" w:themeColor="text1"/>
          <w:sz w:val="24"/>
          <w:szCs w:val="24"/>
        </w:rPr>
        <w:t>ures can have some</w:t>
      </w:r>
      <w:r w:rsidR="00012A76" w:rsidRPr="00370B27">
        <w:rPr>
          <w:rFonts w:ascii="Times New Roman" w:eastAsia="Times New Roman" w:hAnsi="Times New Roman" w:cs="Times New Roman"/>
          <w:color w:val="000000" w:themeColor="text1"/>
          <w:sz w:val="24"/>
          <w:szCs w:val="24"/>
        </w:rPr>
        <w:t xml:space="preserve"> influence on the increase of recidivism. </w:t>
      </w:r>
      <w:r w:rsidR="00370B27" w:rsidRPr="00370B27">
        <w:rPr>
          <w:rFonts w:ascii="Times New Roman" w:eastAsia="Times New Roman" w:hAnsi="Times New Roman" w:cs="Times New Roman"/>
          <w:color w:val="000000" w:themeColor="text1"/>
          <w:sz w:val="24"/>
          <w:szCs w:val="24"/>
        </w:rPr>
        <w:t>The article is in line with the reviewed article as presented in the earlier paper. The findings indicate that the necessity of suitable treatment considering the juvenile delinquents or environmental nature by invigorating the expert participation system at the first stage of investigation. The article does not refute with information presented in the reviewed article.</w:t>
      </w:r>
    </w:p>
    <w:p w:rsidR="00B41AEC" w:rsidRPr="00370B27" w:rsidRDefault="00B41AEC" w:rsidP="00370B27">
      <w:pPr>
        <w:spacing w:after="180" w:line="480" w:lineRule="auto"/>
        <w:jc w:val="both"/>
        <w:rPr>
          <w:rFonts w:ascii="Times New Roman" w:eastAsia="Times New Roman" w:hAnsi="Times New Roman" w:cs="Times New Roman"/>
          <w:color w:val="000000" w:themeColor="text1"/>
        </w:rPr>
      </w:pPr>
      <w:proofErr w:type="gramStart"/>
      <w:r w:rsidRPr="00B41AEC">
        <w:rPr>
          <w:rFonts w:ascii="Times New Roman" w:eastAsia="Times New Roman" w:hAnsi="Times New Roman" w:cs="Times New Roman"/>
          <w:color w:val="000000" w:themeColor="text1"/>
        </w:rPr>
        <w:t>van</w:t>
      </w:r>
      <w:proofErr w:type="gramEnd"/>
      <w:r w:rsidRPr="00B41AEC">
        <w:rPr>
          <w:rFonts w:ascii="Times New Roman" w:eastAsia="Times New Roman" w:hAnsi="Times New Roman" w:cs="Times New Roman"/>
          <w:color w:val="000000" w:themeColor="text1"/>
        </w:rPr>
        <w:t xml:space="preserve"> der Put, C. (2013). Youth Actuarial Risk Assessment Tool (Y-ARAT): The Development of an Actuarial Risk Assessment Instrument for Predicting General Offense Recidivism on the Basis of Police Records.</w:t>
      </w:r>
      <w:r w:rsidRPr="00370B27">
        <w:rPr>
          <w:rFonts w:ascii="Times New Roman" w:eastAsia="Times New Roman" w:hAnsi="Times New Roman" w:cs="Times New Roman"/>
          <w:color w:val="000000" w:themeColor="text1"/>
        </w:rPr>
        <w:t> </w:t>
      </w:r>
      <w:r w:rsidRPr="00B41AEC">
        <w:rPr>
          <w:rFonts w:ascii="Times New Roman" w:eastAsia="Times New Roman" w:hAnsi="Times New Roman" w:cs="Times New Roman"/>
          <w:i/>
          <w:iCs/>
          <w:color w:val="000000" w:themeColor="text1"/>
        </w:rPr>
        <w:t>Assessment</w:t>
      </w:r>
      <w:r w:rsidRPr="00B41AEC">
        <w:rPr>
          <w:rFonts w:ascii="Times New Roman" w:eastAsia="Times New Roman" w:hAnsi="Times New Roman" w:cs="Times New Roman"/>
          <w:color w:val="000000" w:themeColor="text1"/>
        </w:rPr>
        <w:t>,</w:t>
      </w:r>
      <w:r w:rsidRPr="00370B27">
        <w:rPr>
          <w:rFonts w:ascii="Times New Roman" w:eastAsia="Times New Roman" w:hAnsi="Times New Roman" w:cs="Times New Roman"/>
          <w:color w:val="000000" w:themeColor="text1"/>
        </w:rPr>
        <w:t> </w:t>
      </w:r>
      <w:r w:rsidRPr="00B41AEC">
        <w:rPr>
          <w:rFonts w:ascii="Times New Roman" w:eastAsia="Times New Roman" w:hAnsi="Times New Roman" w:cs="Times New Roman"/>
          <w:i/>
          <w:iCs/>
          <w:color w:val="000000" w:themeColor="text1"/>
        </w:rPr>
        <w:t>21</w:t>
      </w:r>
      <w:r w:rsidRPr="00B41AEC">
        <w:rPr>
          <w:rFonts w:ascii="Times New Roman" w:eastAsia="Times New Roman" w:hAnsi="Times New Roman" w:cs="Times New Roman"/>
          <w:color w:val="000000" w:themeColor="text1"/>
        </w:rPr>
        <w:t xml:space="preserve">(3), 340-351. </w:t>
      </w:r>
      <w:hyperlink r:id="rId9" w:history="1">
        <w:r w:rsidR="002B1AE4" w:rsidRPr="00370B27">
          <w:rPr>
            <w:rStyle w:val="Hyperlink"/>
            <w:rFonts w:ascii="Times New Roman" w:eastAsia="Times New Roman" w:hAnsi="Times New Roman" w:cs="Times New Roman"/>
            <w:color w:val="000000" w:themeColor="text1"/>
          </w:rPr>
          <w:t>http://dx.doi.org/10.1177/1073191113495710</w:t>
        </w:r>
      </w:hyperlink>
    </w:p>
    <w:p w:rsidR="002B1AE4" w:rsidRPr="00B41AEC" w:rsidRDefault="002B1AE4" w:rsidP="00370B27">
      <w:pPr>
        <w:spacing w:after="180" w:line="480" w:lineRule="auto"/>
        <w:jc w:val="both"/>
        <w:rPr>
          <w:rFonts w:ascii="Times New Roman" w:eastAsia="Times New Roman" w:hAnsi="Times New Roman" w:cs="Times New Roman"/>
          <w:color w:val="000000" w:themeColor="text1"/>
          <w:sz w:val="24"/>
          <w:szCs w:val="24"/>
        </w:rPr>
      </w:pPr>
      <w:r w:rsidRPr="00370B27">
        <w:rPr>
          <w:rFonts w:ascii="Times New Roman" w:eastAsia="Times New Roman" w:hAnsi="Times New Roman" w:cs="Times New Roman"/>
          <w:color w:val="000000" w:themeColor="text1"/>
          <w:sz w:val="24"/>
          <w:szCs w:val="24"/>
        </w:rPr>
        <w:lastRenderedPageBreak/>
        <w:t xml:space="preserve">Psychology being a science of mind and behavior, the article is all about criminal justice system. The author presents an assessment tool for estimating the risk for recidivism to understand issues surrounding the juvenile offenders depending on the police records with the focus of determining the risk of general recidivism among vast groups </w:t>
      </w:r>
      <w:r w:rsidR="00461018" w:rsidRPr="00370B27">
        <w:rPr>
          <w:rFonts w:ascii="Times New Roman" w:eastAsia="Times New Roman" w:hAnsi="Times New Roman" w:cs="Times New Roman"/>
          <w:color w:val="000000" w:themeColor="text1"/>
          <w:sz w:val="24"/>
          <w:szCs w:val="24"/>
        </w:rPr>
        <w:t>of juvenile offenders by the police officers without clinical knowledge. The article presents all relevant information regarding juvenile offenders. This is directly proportional to the details in the reviewed article; all information support the details presented in the reviewed article. Actually, the application of psychology has been used effectively in the article in assessing the offenders and recording information.</w:t>
      </w:r>
    </w:p>
    <w:p w:rsidR="00B41AEC" w:rsidRPr="00B41AEC" w:rsidRDefault="00B41AEC" w:rsidP="00370B27">
      <w:pPr>
        <w:spacing w:after="180" w:line="480" w:lineRule="auto"/>
        <w:ind w:left="450" w:hanging="450"/>
        <w:jc w:val="both"/>
        <w:rPr>
          <w:rFonts w:ascii="Times New Roman" w:eastAsia="Times New Roman" w:hAnsi="Times New Roman" w:cs="Times New Roman"/>
          <w:color w:val="000000" w:themeColor="text1"/>
        </w:rPr>
      </w:pPr>
      <w:r w:rsidRPr="00B41AEC">
        <w:rPr>
          <w:rFonts w:ascii="Times New Roman" w:eastAsia="Times New Roman" w:hAnsi="Times New Roman" w:cs="Times New Roman"/>
          <w:color w:val="000000" w:themeColor="text1"/>
        </w:rPr>
        <w:t>Walters, G. (2007). Methodological and Statistical Advances in Correctional and Forensic Psychology.</w:t>
      </w:r>
      <w:r w:rsidRPr="00370B27">
        <w:rPr>
          <w:rFonts w:ascii="Times New Roman" w:eastAsia="Times New Roman" w:hAnsi="Times New Roman" w:cs="Times New Roman"/>
          <w:color w:val="000000" w:themeColor="text1"/>
        </w:rPr>
        <w:t> </w:t>
      </w:r>
      <w:r w:rsidRPr="00B41AEC">
        <w:rPr>
          <w:rFonts w:ascii="Times New Roman" w:eastAsia="Times New Roman" w:hAnsi="Times New Roman" w:cs="Times New Roman"/>
          <w:i/>
          <w:iCs/>
          <w:color w:val="000000" w:themeColor="text1"/>
        </w:rPr>
        <w:t xml:space="preserve">Criminal Justice </w:t>
      </w:r>
      <w:proofErr w:type="gramStart"/>
      <w:r w:rsidRPr="00B41AEC">
        <w:rPr>
          <w:rFonts w:ascii="Times New Roman" w:eastAsia="Times New Roman" w:hAnsi="Times New Roman" w:cs="Times New Roman"/>
          <w:i/>
          <w:iCs/>
          <w:color w:val="000000" w:themeColor="text1"/>
        </w:rPr>
        <w:t>And</w:t>
      </w:r>
      <w:proofErr w:type="gramEnd"/>
      <w:r w:rsidRPr="00B41AEC">
        <w:rPr>
          <w:rFonts w:ascii="Times New Roman" w:eastAsia="Times New Roman" w:hAnsi="Times New Roman" w:cs="Times New Roman"/>
          <w:i/>
          <w:iCs/>
          <w:color w:val="000000" w:themeColor="text1"/>
        </w:rPr>
        <w:t xml:space="preserve"> Behavior</w:t>
      </w:r>
      <w:r w:rsidRPr="00B41AEC">
        <w:rPr>
          <w:rFonts w:ascii="Times New Roman" w:eastAsia="Times New Roman" w:hAnsi="Times New Roman" w:cs="Times New Roman"/>
          <w:color w:val="000000" w:themeColor="text1"/>
        </w:rPr>
        <w:t>,</w:t>
      </w:r>
      <w:r w:rsidRPr="00370B27">
        <w:rPr>
          <w:rFonts w:ascii="Times New Roman" w:eastAsia="Times New Roman" w:hAnsi="Times New Roman" w:cs="Times New Roman"/>
          <w:color w:val="000000" w:themeColor="text1"/>
        </w:rPr>
        <w:t> </w:t>
      </w:r>
      <w:r w:rsidRPr="00B41AEC">
        <w:rPr>
          <w:rFonts w:ascii="Times New Roman" w:eastAsia="Times New Roman" w:hAnsi="Times New Roman" w:cs="Times New Roman"/>
          <w:i/>
          <w:iCs/>
          <w:color w:val="000000" w:themeColor="text1"/>
        </w:rPr>
        <w:t>34</w:t>
      </w:r>
      <w:r w:rsidRPr="00B41AEC">
        <w:rPr>
          <w:rFonts w:ascii="Times New Roman" w:eastAsia="Times New Roman" w:hAnsi="Times New Roman" w:cs="Times New Roman"/>
          <w:color w:val="000000" w:themeColor="text1"/>
        </w:rPr>
        <w:t>(12), 1533-1535. http://dx.doi.org/10.1177/0093854807307024</w:t>
      </w:r>
    </w:p>
    <w:p w:rsidR="00790FB7" w:rsidRPr="00370B27" w:rsidRDefault="001D588F" w:rsidP="00370B27">
      <w:pPr>
        <w:spacing w:line="480" w:lineRule="auto"/>
        <w:jc w:val="both"/>
        <w:rPr>
          <w:rFonts w:ascii="Times New Roman" w:hAnsi="Times New Roman" w:cs="Times New Roman"/>
          <w:color w:val="000000" w:themeColor="text1"/>
          <w:sz w:val="24"/>
          <w:szCs w:val="24"/>
        </w:rPr>
      </w:pPr>
      <w:r w:rsidRPr="00370B27">
        <w:rPr>
          <w:rFonts w:ascii="Times New Roman" w:hAnsi="Times New Roman" w:cs="Times New Roman"/>
          <w:color w:val="000000" w:themeColor="text1"/>
          <w:sz w:val="24"/>
          <w:szCs w:val="24"/>
        </w:rPr>
        <w:t>The article presents information and various approaches employed in the area of criminal justice</w:t>
      </w:r>
      <w:r w:rsidR="002E6262" w:rsidRPr="00370B27">
        <w:rPr>
          <w:rFonts w:ascii="Times New Roman" w:hAnsi="Times New Roman" w:cs="Times New Roman"/>
          <w:color w:val="000000" w:themeColor="text1"/>
          <w:sz w:val="24"/>
          <w:szCs w:val="24"/>
        </w:rPr>
        <w:t xml:space="preserve"> and behavior</w:t>
      </w:r>
      <w:r w:rsidRPr="00370B27">
        <w:rPr>
          <w:rFonts w:ascii="Times New Roman" w:hAnsi="Times New Roman" w:cs="Times New Roman"/>
          <w:color w:val="000000" w:themeColor="text1"/>
          <w:sz w:val="24"/>
          <w:szCs w:val="24"/>
        </w:rPr>
        <w:t>.</w:t>
      </w:r>
      <w:r w:rsidR="002E6262" w:rsidRPr="00370B27">
        <w:rPr>
          <w:rFonts w:ascii="Times New Roman" w:hAnsi="Times New Roman" w:cs="Times New Roman"/>
          <w:color w:val="000000" w:themeColor="text1"/>
          <w:sz w:val="24"/>
          <w:szCs w:val="24"/>
        </w:rPr>
        <w:t xml:space="preserve"> </w:t>
      </w:r>
      <w:r w:rsidR="0066692E" w:rsidRPr="00370B27">
        <w:rPr>
          <w:rFonts w:ascii="Times New Roman" w:hAnsi="Times New Roman" w:cs="Times New Roman"/>
          <w:color w:val="000000" w:themeColor="text1"/>
          <w:sz w:val="24"/>
          <w:szCs w:val="24"/>
        </w:rPr>
        <w:t>The</w:t>
      </w:r>
      <w:r w:rsidR="002E6262" w:rsidRPr="00370B27">
        <w:rPr>
          <w:rFonts w:ascii="Times New Roman" w:hAnsi="Times New Roman" w:cs="Times New Roman"/>
          <w:color w:val="000000" w:themeColor="text1"/>
          <w:sz w:val="24"/>
          <w:szCs w:val="24"/>
        </w:rPr>
        <w:t xml:space="preserve"> work provided in the article exposed various issues of the criminal justice and behavior reviews approaches and some measures that can essentially enhance future studies in correlational and forensic psychology</w:t>
      </w:r>
      <w:r w:rsidR="0066692E" w:rsidRPr="00370B27">
        <w:rPr>
          <w:rFonts w:ascii="Times New Roman" w:hAnsi="Times New Roman" w:cs="Times New Roman"/>
          <w:color w:val="000000" w:themeColor="text1"/>
          <w:sz w:val="24"/>
          <w:szCs w:val="24"/>
        </w:rPr>
        <w:t>.</w:t>
      </w:r>
      <w:r w:rsidR="000065EF" w:rsidRPr="00370B27">
        <w:rPr>
          <w:rFonts w:ascii="Times New Roman" w:hAnsi="Times New Roman" w:cs="Times New Roman"/>
          <w:color w:val="000000" w:themeColor="text1"/>
          <w:sz w:val="24"/>
          <w:szCs w:val="24"/>
        </w:rPr>
        <w:t xml:space="preserve"> My topic is focused on the issues surrounding juvenile delinquents and how those issues can be managed to help such individuals fit in the society. Criminal justice and behavior are all issues associated with psychology and the author was focused on developing different models of analyzing such issues.</w:t>
      </w:r>
      <w:r w:rsidR="002B1AE4" w:rsidRPr="00370B27">
        <w:rPr>
          <w:rFonts w:ascii="Times New Roman" w:hAnsi="Times New Roman" w:cs="Times New Roman"/>
          <w:color w:val="000000" w:themeColor="text1"/>
          <w:sz w:val="24"/>
          <w:szCs w:val="24"/>
        </w:rPr>
        <w:t xml:space="preserve"> Therefore, the author has presented this work to help improve methodologies and statistical measures in correlational and forensic psychology.</w:t>
      </w:r>
    </w:p>
    <w:sectPr w:rsidR="00790FB7" w:rsidRPr="00370B27" w:rsidSect="00044352">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7C8" w:rsidRDefault="004567C8" w:rsidP="00370B27">
      <w:pPr>
        <w:spacing w:after="0" w:line="240" w:lineRule="auto"/>
      </w:pPr>
      <w:r>
        <w:separator/>
      </w:r>
    </w:p>
  </w:endnote>
  <w:endnote w:type="continuationSeparator" w:id="0">
    <w:p w:rsidR="004567C8" w:rsidRDefault="004567C8" w:rsidP="003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01547"/>
      <w:docPartObj>
        <w:docPartGallery w:val="Page Numbers (Bottom of Page)"/>
        <w:docPartUnique/>
      </w:docPartObj>
    </w:sdtPr>
    <w:sdtEndPr/>
    <w:sdtContent>
      <w:p w:rsidR="00044352" w:rsidRDefault="004567C8">
        <w:pPr>
          <w:pStyle w:val="Footer"/>
          <w:jc w:val="right"/>
        </w:pPr>
        <w:r>
          <w:fldChar w:fldCharType="begin"/>
        </w:r>
        <w:r>
          <w:instrText xml:space="preserve"> PAGE   \* MERGEFORMAT </w:instrText>
        </w:r>
        <w:r>
          <w:fldChar w:fldCharType="separate"/>
        </w:r>
        <w:r w:rsidR="00A254C4">
          <w:rPr>
            <w:noProof/>
          </w:rPr>
          <w:t>1</w:t>
        </w:r>
        <w:r>
          <w:rPr>
            <w:noProof/>
          </w:rPr>
          <w:fldChar w:fldCharType="end"/>
        </w:r>
      </w:p>
    </w:sdtContent>
  </w:sdt>
  <w:p w:rsidR="00044352" w:rsidRDefault="00044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7C8" w:rsidRDefault="004567C8" w:rsidP="00370B27">
      <w:pPr>
        <w:spacing w:after="0" w:line="240" w:lineRule="auto"/>
      </w:pPr>
      <w:r>
        <w:separator/>
      </w:r>
    </w:p>
  </w:footnote>
  <w:footnote w:type="continuationSeparator" w:id="0">
    <w:p w:rsidR="004567C8" w:rsidRDefault="004567C8" w:rsidP="00370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B27" w:rsidRPr="00044352" w:rsidRDefault="00044352">
    <w:pPr>
      <w:pStyle w:val="Header"/>
      <w:rPr>
        <w:rFonts w:ascii="Times New Roman" w:hAnsi="Times New Roman" w:cs="Times New Roman"/>
        <w:sz w:val="24"/>
        <w:szCs w:val="24"/>
      </w:rPr>
    </w:pPr>
    <w:r w:rsidRPr="00044352">
      <w:rPr>
        <w:rFonts w:ascii="Times New Roman" w:hAnsi="Times New Roman" w:cs="Times New Roman"/>
        <w:sz w:val="24"/>
        <w:szCs w:val="24"/>
      </w:rPr>
      <w:t>ANNOTATED BIBLIOGRAPHY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352" w:rsidRPr="00044352" w:rsidRDefault="00044352" w:rsidP="00044352">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044352">
      <w:rPr>
        <w:rFonts w:ascii="Times New Roman" w:hAnsi="Times New Roman" w:cs="Times New Roman"/>
        <w:sz w:val="24"/>
        <w:szCs w:val="24"/>
      </w:rPr>
      <w:t>ANNOTATED BIBLIOGRAPHY</w:t>
    </w:r>
  </w:p>
  <w:p w:rsidR="00044352" w:rsidRDefault="000443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AEC"/>
    <w:rsid w:val="000065EF"/>
    <w:rsid w:val="00012A76"/>
    <w:rsid w:val="00044352"/>
    <w:rsid w:val="001D588F"/>
    <w:rsid w:val="002473FA"/>
    <w:rsid w:val="002B1AE4"/>
    <w:rsid w:val="002E6262"/>
    <w:rsid w:val="00370B27"/>
    <w:rsid w:val="004567C8"/>
    <w:rsid w:val="00461018"/>
    <w:rsid w:val="004F1A2B"/>
    <w:rsid w:val="0066692E"/>
    <w:rsid w:val="006A126F"/>
    <w:rsid w:val="007748D2"/>
    <w:rsid w:val="00777BDE"/>
    <w:rsid w:val="00790FB7"/>
    <w:rsid w:val="00816D14"/>
    <w:rsid w:val="00A254C4"/>
    <w:rsid w:val="00A92649"/>
    <w:rsid w:val="00B41AEC"/>
    <w:rsid w:val="00D107C4"/>
    <w:rsid w:val="00F02B41"/>
    <w:rsid w:val="00F2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08386C-7F99-4C99-99CA-7D78B8D5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FB7"/>
  </w:style>
  <w:style w:type="paragraph" w:styleId="Heading2">
    <w:name w:val="heading 2"/>
    <w:basedOn w:val="Normal"/>
    <w:link w:val="Heading2Char"/>
    <w:uiPriority w:val="9"/>
    <w:qFormat/>
    <w:rsid w:val="00B41A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1A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41A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1AEC"/>
  </w:style>
  <w:style w:type="character" w:styleId="Hyperlink">
    <w:name w:val="Hyperlink"/>
    <w:basedOn w:val="DefaultParagraphFont"/>
    <w:uiPriority w:val="99"/>
    <w:unhideWhenUsed/>
    <w:rsid w:val="00B41AEC"/>
    <w:rPr>
      <w:color w:val="0000FF" w:themeColor="hyperlink"/>
      <w:u w:val="single"/>
    </w:rPr>
  </w:style>
  <w:style w:type="paragraph" w:styleId="Header">
    <w:name w:val="header"/>
    <w:basedOn w:val="Normal"/>
    <w:link w:val="HeaderChar"/>
    <w:uiPriority w:val="99"/>
    <w:semiHidden/>
    <w:unhideWhenUsed/>
    <w:rsid w:val="00370B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0B27"/>
  </w:style>
  <w:style w:type="paragraph" w:styleId="Footer">
    <w:name w:val="footer"/>
    <w:basedOn w:val="Normal"/>
    <w:link w:val="FooterChar"/>
    <w:uiPriority w:val="99"/>
    <w:unhideWhenUsed/>
    <w:rsid w:val="0037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12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25023/kapsa.9.1.201205.2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x.doi.org/10.1177/0093854814550032"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86/s12888-015-0421-1"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dx.doi.org/10.1177/10731911134957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TB-Waco-TX1 72489</cp:lastModifiedBy>
  <cp:revision>2</cp:revision>
  <dcterms:created xsi:type="dcterms:W3CDTF">2017-07-24T22:20:00Z</dcterms:created>
  <dcterms:modified xsi:type="dcterms:W3CDTF">2017-07-24T22:20:00Z</dcterms:modified>
</cp:coreProperties>
</file>